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0001977413</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Rackspace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001-39420</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19122 US HIGHWAY 281N</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127</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ANTONIO</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78258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1-800-961-4454</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TEAL-GUESS KELLIE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4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18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33966</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189869.94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249222499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300"/>
            <w:col w:w="214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2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acquired in</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2720" w:type="dxa"/>
            <w:vAlign w:val="bottom"/>
            <w:gridSpan w:val="2"/>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06/01/2026 restricted stock</w:t>
            </w:r>
          </w:p>
        </w:tc>
        <w:tc>
          <w:tcPr>
            <w:tcW w:w="156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restart"/>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80763</w:t>
            </w:r>
          </w:p>
        </w:tc>
        <w:tc>
          <w:tcPr>
            <w:tcW w:w="2520" w:type="dxa"/>
            <w:vAlign w:val="bottom"/>
            <w:gridSpan w:val="2"/>
            <w:vMerge w:val="restart"/>
          </w:tcPr>
          <w:p>
            <w:pPr>
              <w:ind w:left="80"/>
              <w:spacing w:after="0" w:line="243" w:lineRule="exact"/>
              <w:rPr>
                <w:sz w:val="20"/>
                <w:szCs w:val="20"/>
                <w:color w:val="auto"/>
              </w:rPr>
            </w:pPr>
            <w:r>
              <w:rPr>
                <w:rFonts w:ascii="Times New Roman" w:cs="Times New Roman" w:eastAsia="Times New Roman" w:hAnsi="Times New Roman"/>
                <w:sz w:val="22"/>
                <w:szCs w:val="22"/>
                <w:color w:val="auto"/>
                <w:w w:val="98"/>
              </w:rPr>
              <w:t>06/04/2026 connection with</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STOCK</w:t>
            </w:r>
          </w:p>
        </w:tc>
        <w:tc>
          <w:tcPr>
            <w:tcW w:w="2720" w:type="dxa"/>
            <w:vAlign w:val="bottom"/>
            <w:gridSpan w:val="2"/>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2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units</w:t>
            </w:r>
          </w:p>
        </w:tc>
        <w:tc>
          <w:tcPr>
            <w:tcW w:w="1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the vesting of</w:t>
            </w: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56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jc w:val="both"/>
        <w:ind w:left="40" w:right="960"/>
        <w:spacing w:after="0" w:line="249" w:lineRule="auto"/>
        <w:rPr>
          <w:sz w:val="20"/>
          <w:szCs w:val="20"/>
          <w:color w:val="auto"/>
        </w:rPr>
      </w:pPr>
      <w:r>
        <w:rPr>
          <w:rFonts w:ascii="Times New Roman" w:cs="Times New Roman" w:eastAsia="Times New Roman" w:hAnsi="Times New Roman"/>
          <w:sz w:val="21"/>
          <w:szCs w:val="21"/>
          <w:color w:val="auto"/>
        </w:rPr>
        <w:t>KELLIE TEAL-GUESS 19122 US HWY 281 N SUITE 127</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ANTONIO  TX  78258</w:t>
      </w:r>
    </w:p>
    <w:p>
      <w:pPr>
        <w:spacing w:after="0" w:line="20" w:lineRule="exact"/>
        <w:rPr>
          <w:sz w:val="20"/>
          <w:szCs w:val="20"/>
          <w:color w:val="auto"/>
        </w:rPr>
      </w:pPr>
    </w:p>
    <w:p>
      <w:pPr>
        <w:ind w:left="40" w:right="960"/>
        <w:spacing w:after="0" w:line="238" w:lineRule="auto"/>
        <w:rPr>
          <w:sz w:val="20"/>
          <w:szCs w:val="20"/>
          <w:color w:val="auto"/>
        </w:rPr>
      </w:pPr>
      <w:r>
        <w:rPr>
          <w:rFonts w:ascii="Times New Roman" w:cs="Times New Roman" w:eastAsia="Times New Roman" w:hAnsi="Times New Roman"/>
          <w:sz w:val="22"/>
          <w:szCs w:val="22"/>
          <w:color w:val="auto"/>
        </w:rPr>
        <w:t>KELLIE TEAL-GUESS 19122 US HWY 281 SUITE 127</w:t>
      </w:r>
    </w:p>
    <w:p>
      <w:pPr>
        <w:ind w:left="40"/>
        <w:spacing w:after="0"/>
        <w:rPr>
          <w:sz w:val="20"/>
          <w:szCs w:val="20"/>
          <w:color w:val="auto"/>
        </w:rPr>
      </w:pPr>
      <w:r>
        <w:rPr>
          <w:rFonts w:ascii="Times New Roman" w:cs="Times New Roman" w:eastAsia="Times New Roman" w:hAnsi="Times New Roman"/>
          <w:sz w:val="22"/>
          <w:szCs w:val="22"/>
          <w:color w:val="auto"/>
        </w:rPr>
        <w:t>SAN ANTONIO  TX  78258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05/18/2026 113232</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579747.84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9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03/02/2026 21266</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38562.43</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estimated shares to be sold for the purpose of satisfying tax withholding obligations in connection with the vesting of restricted stock units previously granted to the reporting person.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09/12/2023</w:t>
      </w:r>
    </w:p>
    <w:p>
      <w:pPr>
        <w:spacing w:after="0" w:line="733" w:lineRule="exact"/>
        <w:rPr>
          <w:sz w:val="20"/>
          <w:szCs w:val="20"/>
          <w:color w:val="auto"/>
        </w:rPr>
      </w:pPr>
    </w:p>
    <w:p>
      <w:pPr>
        <w:sectPr>
          <w:pgSz w:w="11900" w:h="16838" w:orient="portrait"/>
          <w:cols w:equalWidth="0" w:num="2">
            <w:col w:w="3120" w:space="200"/>
            <w:col w:w="79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Alexander, as power of attorney for Kellie Teal-Guess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2026-06-04T20:14:47Z</dcterms:created>
  <dcterms:modified xsi:type="dcterms:W3CDTF">2026-06-04T20:14:47Z</dcterms:modified>
</cp:coreProperties>
</file>