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00377.xml.htm"/>
      <w:bookmarkStart w:id="1" w:name="kswkform4_178840037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Kandiah Gajakarnan Vibushanan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RACKSPACE 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19122 US HWY 281 N, SUITE 127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78258-7667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Rackspace Technology, Inc.</w:t>
              </w:r>
            </w:hyperlink>
            <w:r>
              <w:rPr/>
              <w:t xml:space="preserve"> [ </w:t>
            </w:r>
            <w:r>
              <w:rPr>
                <w:rFonts w:ascii="Times;serif" w:hAnsi="Times;serif"/>
                <w:color w:val="0000FF"/>
                <w:sz w:val="24"/>
                <w:shd w:fill="FFFFFF" w:val="clear"/>
              </w:rPr>
              <w:t>RXT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2"/>
        <w:gridCol w:w="919"/>
        <w:gridCol w:w="787"/>
        <w:gridCol w:w="662"/>
        <w:gridCol w:w="298"/>
        <w:gridCol w:w="889"/>
        <w:gridCol w:w="448"/>
        <w:gridCol w:w="715"/>
        <w:gridCol w:w="1284"/>
        <w:gridCol w:w="998"/>
        <w:gridCol w:w="93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8,258</w:t>
            </w:r>
            <w:r>
              <w:rPr>
                <w:rFonts w:ascii="Times;serif" w:hAnsi="Times;serif"/>
                <w:color w:val="008000"/>
                <w:position w:val="7"/>
                <w:sz w:val="16"/>
                <w:sz w:val="20"/>
                <w:shd w:fill="FFFFFF" w:val="clear"/>
              </w:rPr>
              <w:t>(1)(2)</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2.95</w:t>
            </w:r>
            <w:r>
              <w:rPr>
                <w:rFonts w:ascii="Times;serif" w:hAnsi="Times;serif"/>
                <w:color w:val="008000"/>
                <w:position w:val="7"/>
                <w:sz w:val="16"/>
                <w:sz w:val="20"/>
                <w:shd w:fill="FFFFFF" w:val="clear"/>
              </w:rPr>
              <w:t>(3)</w:t>
            </w:r>
          </w:p>
        </w:tc>
        <w:tc>
          <w:tcPr>
            <w:tcW w:w="12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4,183,683</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number of shares of common stock that were sold in a "sell to cover" transaction for the sole purpose of satisfying tax withholding obligations in connection with the vesting of restricted stock units previously granted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made pursuant to a Rule 10b5-1 trading plan in the form of a durable sell-to-cover instruction adopted by the reporting person on March 17, 2026. The trading plan provides for the automatic sale of shares of common stock necessary to satisfy the reporting person's tax withholding obligations incurred in connection with the vesting or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$2.88 to $3.01. The price reported above reflects the weighted average sale price. The reporting person hereby undertakes to provide full information regarding the number of shares and prices at which the transactions were effected upon request to the SEC, the Issuer or a security holder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Alexander, by power of attorney from Gajakarnan Vibushanan Kandiah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84713" TargetMode="External"/><Relationship Id="rId5" Type="http://schemas.openxmlformats.org/officeDocument/2006/relationships/hyperlink" Target="http://www.sec.gov/cgi-bin/browse-edgar?action=getcompany&amp;CIK=0001810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745</Words>
  <Characters>4058</Characters>
  <CharactersWithSpaces>4732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